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DD27" w14:textId="0E2DEF3F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B57016">
        <w:t xml:space="preserve">7.12 </w:t>
      </w:r>
      <w:r w:rsidRPr="00930EA9">
        <w:t>.2020 r.</w:t>
      </w:r>
    </w:p>
    <w:p w14:paraId="3E9BE98D" w14:textId="415C0D59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6250E6">
        <w:rPr>
          <w:rFonts w:ascii="Arial" w:eastAsia="Arial Unicode MS" w:hAnsi="Arial" w:cs="Arial"/>
          <w:szCs w:val="24"/>
        </w:rPr>
        <w:t>4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27C2FDD4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57016">
        <w:rPr>
          <w:rFonts w:ascii="Arial" w:eastAsia="Arial Unicode MS" w:hAnsi="Arial" w:cs="Arial"/>
          <w:b/>
          <w:szCs w:val="24"/>
          <w:u w:val="single"/>
        </w:rPr>
        <w:t>14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B57016">
        <w:rPr>
          <w:rFonts w:ascii="Arial" w:eastAsia="Arial Unicode MS" w:hAnsi="Arial" w:cs="Arial"/>
          <w:b/>
          <w:szCs w:val="24"/>
          <w:u w:val="single"/>
        </w:rPr>
        <w:t>grudnia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 xml:space="preserve">20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 </w:t>
      </w:r>
      <w:r w:rsidR="006250E6">
        <w:rPr>
          <w:rFonts w:ascii="Arial" w:eastAsia="Arial Unicode MS" w:hAnsi="Arial" w:cs="Arial"/>
          <w:b/>
          <w:szCs w:val="24"/>
          <w:u w:val="single"/>
        </w:rPr>
        <w:t xml:space="preserve">Urzędzie Gminy Kościelisko, </w:t>
      </w:r>
      <w:r w:rsidR="00B57016">
        <w:rPr>
          <w:rFonts w:ascii="Arial" w:eastAsia="Arial Unicode MS" w:hAnsi="Arial" w:cs="Arial"/>
          <w:b/>
          <w:szCs w:val="24"/>
          <w:u w:val="single"/>
        </w:rPr>
        <w:t>w trybie zdalnym</w:t>
      </w:r>
      <w:r w:rsidR="006250E6">
        <w:rPr>
          <w:rFonts w:ascii="Arial" w:eastAsia="Arial Unicode MS" w:hAnsi="Arial" w:cs="Arial"/>
          <w:b/>
          <w:szCs w:val="24"/>
          <w:u w:val="single"/>
        </w:rPr>
        <w:t xml:space="preserve">.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 </w:t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6E58CB48" w:rsidR="00422713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obrad.</w:t>
      </w:r>
    </w:p>
    <w:p w14:paraId="523123B3" w14:textId="35C4B3F8" w:rsidR="00B57016" w:rsidRDefault="00B57016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Sprawozdanie z bieżącej działalności Gminnego Ośrodka Kultury Regionalnej w Kościelisku (do dnia 30 listopada </w:t>
      </w:r>
      <w:proofErr w:type="spellStart"/>
      <w:r>
        <w:rPr>
          <w:rFonts w:asciiTheme="majorHAnsi" w:hAnsiTheme="majorHAnsi"/>
          <w:sz w:val="22"/>
          <w:szCs w:val="22"/>
        </w:rPr>
        <w:t>br</w:t>
      </w:r>
      <w:proofErr w:type="spellEnd"/>
      <w:r>
        <w:rPr>
          <w:rFonts w:asciiTheme="majorHAnsi" w:hAnsiTheme="majorHAnsi"/>
          <w:sz w:val="22"/>
          <w:szCs w:val="22"/>
        </w:rPr>
        <w:t>).</w:t>
      </w:r>
    </w:p>
    <w:p w14:paraId="739BF765" w14:textId="5455267A" w:rsidR="00B57016" w:rsidRDefault="00B57016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Sprawozdanie z bieżącej działalności Gminnej Biblioteki Publicznej</w:t>
      </w:r>
      <w:r>
        <w:rPr>
          <w:rFonts w:asciiTheme="majorHAnsi" w:hAnsiTheme="majorHAnsi"/>
          <w:sz w:val="22"/>
          <w:szCs w:val="22"/>
        </w:rPr>
        <w:br/>
        <w:t xml:space="preserve"> w Kościelisku  (do dnia 30 listopada </w:t>
      </w:r>
      <w:proofErr w:type="spellStart"/>
      <w:r>
        <w:rPr>
          <w:rFonts w:asciiTheme="majorHAnsi" w:hAnsiTheme="majorHAnsi"/>
          <w:sz w:val="22"/>
          <w:szCs w:val="22"/>
        </w:rPr>
        <w:t>br</w:t>
      </w:r>
      <w:proofErr w:type="spellEnd"/>
      <w:r>
        <w:rPr>
          <w:rFonts w:asciiTheme="majorHAnsi" w:hAnsiTheme="majorHAnsi"/>
          <w:sz w:val="22"/>
          <w:szCs w:val="22"/>
        </w:rPr>
        <w:t>).</w:t>
      </w:r>
    </w:p>
    <w:p w14:paraId="5F7B6CE2" w14:textId="283CBAB6" w:rsidR="00B57016" w:rsidRPr="006250E6" w:rsidRDefault="00B57016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Opiniowanie projektu budżetu Gminy Kościelisko na rok 2021 w działach zgodnie z właściwościami Komisji. </w:t>
      </w:r>
    </w:p>
    <w:p w14:paraId="36DCD9C1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Sprawy bieżące</w:t>
      </w:r>
    </w:p>
    <w:p w14:paraId="519A8C1E" w14:textId="77777777" w:rsidR="00422713" w:rsidRPr="006250E6" w:rsidRDefault="00422713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1C00CE25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717396B9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65F13463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38747E" w14:textId="77777777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44D9D546" w14:textId="7C69F04D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</w:p>
    <w:p w14:paraId="0734AC04" w14:textId="272CA597" w:rsidR="008F7D2A" w:rsidRDefault="008F7D2A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</w:t>
      </w:r>
      <w:r w:rsidR="00B57016">
        <w:rPr>
          <w:sz w:val="20"/>
        </w:rPr>
        <w:t xml:space="preserve"> GOKR</w:t>
      </w:r>
    </w:p>
    <w:p w14:paraId="30904214" w14:textId="083DED82" w:rsidR="006250E6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Dyrektor </w:t>
      </w:r>
      <w:r w:rsidR="00B57016">
        <w:rPr>
          <w:sz w:val="20"/>
        </w:rPr>
        <w:t>GBP</w:t>
      </w:r>
    </w:p>
    <w:p w14:paraId="7B1E0A9B" w14:textId="3B9845B6" w:rsidR="006250E6" w:rsidRPr="00B57016" w:rsidRDefault="00B57016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Skarbnik Gminy 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22E2" w14:textId="77777777" w:rsidR="008E7A29" w:rsidRDefault="008E7A29" w:rsidP="00500DA7">
      <w:pPr>
        <w:spacing w:after="0" w:line="240" w:lineRule="auto"/>
      </w:pPr>
      <w:r>
        <w:separator/>
      </w:r>
    </w:p>
  </w:endnote>
  <w:endnote w:type="continuationSeparator" w:id="0">
    <w:p w14:paraId="5243A11F" w14:textId="77777777" w:rsidR="008E7A29" w:rsidRDefault="008E7A29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1708" w14:textId="77777777" w:rsidR="008E7A29" w:rsidRDefault="008E7A29" w:rsidP="00500DA7">
      <w:pPr>
        <w:spacing w:after="0" w:line="240" w:lineRule="auto"/>
      </w:pPr>
      <w:r>
        <w:separator/>
      </w:r>
    </w:p>
  </w:footnote>
  <w:footnote w:type="continuationSeparator" w:id="0">
    <w:p w14:paraId="41A8C232" w14:textId="77777777" w:rsidR="008E7A29" w:rsidRDefault="008E7A29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BB62" w14:textId="77777777" w:rsidR="00500DA7" w:rsidRDefault="008E7A29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4E53" w14:textId="77777777" w:rsidR="00500DA7" w:rsidRDefault="008E7A29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8BF1" w14:textId="77777777" w:rsidR="00500DA7" w:rsidRDefault="008E7A29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253852"/>
    <w:rsid w:val="002817BF"/>
    <w:rsid w:val="002F569C"/>
    <w:rsid w:val="0031237A"/>
    <w:rsid w:val="003A3F2C"/>
    <w:rsid w:val="00422713"/>
    <w:rsid w:val="00475F3E"/>
    <w:rsid w:val="00500DA7"/>
    <w:rsid w:val="00521509"/>
    <w:rsid w:val="005A0517"/>
    <w:rsid w:val="005E2502"/>
    <w:rsid w:val="006250E6"/>
    <w:rsid w:val="00741586"/>
    <w:rsid w:val="00781768"/>
    <w:rsid w:val="008B75DB"/>
    <w:rsid w:val="008E7A29"/>
    <w:rsid w:val="008F7D2A"/>
    <w:rsid w:val="00930EA9"/>
    <w:rsid w:val="00A8122F"/>
    <w:rsid w:val="00A856A3"/>
    <w:rsid w:val="00AF212B"/>
    <w:rsid w:val="00B57016"/>
    <w:rsid w:val="00C05EEB"/>
    <w:rsid w:val="00DB7A7A"/>
    <w:rsid w:val="00DD2EE4"/>
    <w:rsid w:val="00E17624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</cp:lastModifiedBy>
  <cp:revision>3</cp:revision>
  <cp:lastPrinted>2020-09-14T12:03:00Z</cp:lastPrinted>
  <dcterms:created xsi:type="dcterms:W3CDTF">2020-12-07T12:12:00Z</dcterms:created>
  <dcterms:modified xsi:type="dcterms:W3CDTF">2020-12-07T12:18:00Z</dcterms:modified>
</cp:coreProperties>
</file>